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宋体"/>
          <w:color w:val="000000"/>
        </w:rPr>
      </w:pPr>
      <w:r>
        <w:rPr>
          <w:rFonts w:ascii="宋体" w:hAnsi="宋体" w:eastAsia="宋体"/>
          <w:color w:val="000000"/>
        </w:rPr>
        <w:t>A06862</w:t>
      </w:r>
      <w:r>
        <w:rPr>
          <w:rFonts w:hint="eastAsia" w:ascii="宋体" w:hAnsi="宋体" w:eastAsia="宋体"/>
          <w:color w:val="000000"/>
        </w:rPr>
        <w:t>《对外合作开采石油企业勘探开发费用年度明细表（F230）》</w:t>
      </w:r>
    </w:p>
    <w:p>
      <w:pPr>
        <w:pStyle w:val="7"/>
        <w:ind w:firstLine="422"/>
        <w:rPr>
          <w:color w:val="000000"/>
        </w:rPr>
      </w:pPr>
    </w:p>
    <w:tbl>
      <w:tblPr>
        <w:tblStyle w:val="5"/>
        <w:tblW w:w="14248" w:type="dxa"/>
        <w:tblInd w:w="-106" w:type="dxa"/>
        <w:tblLayout w:type="fixed"/>
        <w:tblCellMar>
          <w:top w:w="0" w:type="dxa"/>
          <w:left w:w="108" w:type="dxa"/>
          <w:bottom w:w="0" w:type="dxa"/>
          <w:right w:w="108" w:type="dxa"/>
        </w:tblCellMar>
      </w:tblPr>
      <w:tblGrid>
        <w:gridCol w:w="923"/>
        <w:gridCol w:w="3119"/>
        <w:gridCol w:w="1275"/>
        <w:gridCol w:w="1134"/>
        <w:gridCol w:w="1134"/>
        <w:gridCol w:w="858"/>
        <w:gridCol w:w="1410"/>
        <w:gridCol w:w="1134"/>
        <w:gridCol w:w="993"/>
        <w:gridCol w:w="992"/>
        <w:gridCol w:w="1276"/>
      </w:tblGrid>
      <w:tr>
        <w:tblPrEx>
          <w:tblLayout w:type="fixed"/>
          <w:tblCellMar>
            <w:top w:w="0" w:type="dxa"/>
            <w:left w:w="108" w:type="dxa"/>
            <w:bottom w:w="0" w:type="dxa"/>
            <w:right w:w="108" w:type="dxa"/>
          </w:tblCellMar>
        </w:tblPrEx>
        <w:trPr>
          <w:trHeight w:val="555" w:hRule="atLeast"/>
        </w:trPr>
        <w:tc>
          <w:tcPr>
            <w:tcW w:w="14248" w:type="dxa"/>
            <w:gridSpan w:val="11"/>
            <w:tcBorders>
              <w:top w:val="nil"/>
              <w:left w:val="nil"/>
              <w:bottom w:val="nil"/>
              <w:right w:val="nil"/>
            </w:tcBorders>
            <w:shd w:val="clear" w:color="000000" w:fill="FFFFFF"/>
            <w:vAlign w:val="bottom"/>
          </w:tcPr>
          <w:p>
            <w:pPr>
              <w:jc w:val="center"/>
              <w:rPr>
                <w:rFonts w:ascii="宋体"/>
                <w:b/>
                <w:bCs/>
                <w:sz w:val="28"/>
                <w:szCs w:val="28"/>
              </w:rPr>
            </w:pPr>
            <w:r>
              <w:rPr>
                <w:rFonts w:hint="eastAsia" w:ascii="宋体" w:hAnsi="宋体" w:cs="宋体"/>
                <w:b/>
                <w:bCs/>
                <w:sz w:val="28"/>
                <w:szCs w:val="28"/>
              </w:rPr>
              <w:t>对外合作开采石油企业勘探开发费用年度明细表</w:t>
            </w:r>
          </w:p>
        </w:tc>
      </w:tr>
      <w:tr>
        <w:tblPrEx>
          <w:tblLayout w:type="fixed"/>
          <w:tblCellMar>
            <w:top w:w="0" w:type="dxa"/>
            <w:left w:w="108" w:type="dxa"/>
            <w:bottom w:w="0" w:type="dxa"/>
            <w:right w:w="108" w:type="dxa"/>
          </w:tblCellMar>
        </w:tblPrEx>
        <w:trPr>
          <w:trHeight w:val="450" w:hRule="atLeast"/>
        </w:trPr>
        <w:tc>
          <w:tcPr>
            <w:tcW w:w="14248" w:type="dxa"/>
            <w:gridSpan w:val="11"/>
            <w:tcBorders>
              <w:top w:val="nil"/>
              <w:left w:val="nil"/>
              <w:bottom w:val="nil"/>
              <w:right w:val="nil"/>
            </w:tcBorders>
            <w:shd w:val="clear" w:color="000000" w:fill="FFFFFF"/>
            <w:vAlign w:val="bottom"/>
          </w:tcPr>
          <w:p>
            <w:pPr>
              <w:widowControl/>
              <w:jc w:val="center"/>
              <w:rPr>
                <w:rFonts w:ascii="宋体"/>
                <w:kern w:val="0"/>
                <w:sz w:val="20"/>
                <w:szCs w:val="20"/>
              </w:rPr>
            </w:pPr>
            <w:r>
              <w:rPr>
                <w:rFonts w:hint="eastAsia" w:ascii="宋体" w:hAnsi="宋体" w:cs="宋体"/>
                <w:kern w:val="0"/>
                <w:sz w:val="20"/>
                <w:szCs w:val="20"/>
              </w:rPr>
              <w:t>本报告期自</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20XX</w:t>
            </w:r>
            <w:r>
              <w:rPr>
                <w:rFonts w:ascii="宋体" w:hAnsi="宋体" w:cs="宋体"/>
                <w:color w:val="FF0000"/>
                <w:kern w:val="0"/>
                <w:sz w:val="20"/>
                <w:szCs w:val="20"/>
              </w:rPr>
              <w:t xml:space="preserve"> </w:t>
            </w:r>
            <w:r>
              <w:rPr>
                <w:rFonts w:hint="eastAsia" w:ascii="宋体" w:hAnsi="宋体" w:cs="宋体"/>
                <w:kern w:val="0"/>
                <w:sz w:val="20"/>
                <w:szCs w:val="20"/>
              </w:rPr>
              <w:t>年</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日至</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20XX</w:t>
            </w:r>
            <w:r>
              <w:rPr>
                <w:rFonts w:ascii="宋体" w:hAnsi="宋体" w:cs="宋体"/>
                <w:color w:val="FF0000"/>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日</w:t>
            </w:r>
            <w:r>
              <w:rPr>
                <w:rFonts w:ascii="Arial" w:hAnsi="Arial" w:cs="Arial"/>
                <w:kern w:val="0"/>
                <w:sz w:val="20"/>
                <w:szCs w:val="20"/>
              </w:rPr>
              <w:t xml:space="preserve">         </w:t>
            </w:r>
          </w:p>
        </w:tc>
      </w:tr>
      <w:tr>
        <w:tblPrEx>
          <w:tblLayout w:type="fixed"/>
          <w:tblCellMar>
            <w:top w:w="0" w:type="dxa"/>
            <w:left w:w="108" w:type="dxa"/>
            <w:bottom w:w="0" w:type="dxa"/>
            <w:right w:w="108" w:type="dxa"/>
          </w:tblCellMar>
        </w:tblPrEx>
        <w:trPr>
          <w:trHeight w:val="375" w:hRule="atLeast"/>
        </w:trPr>
        <w:tc>
          <w:tcPr>
            <w:tcW w:w="4042" w:type="dxa"/>
            <w:gridSpan w:val="2"/>
            <w:vMerge w:val="restart"/>
            <w:tcBorders>
              <w:top w:val="single" w:color="auto" w:sz="4" w:space="0"/>
              <w:left w:val="single" w:color="auto" w:sz="4" w:space="0"/>
              <w:right w:val="single" w:color="auto" w:sz="4" w:space="0"/>
              <w:tl2br w:val="single" w:color="auto" w:sz="4" w:space="0"/>
            </w:tcBorders>
            <w:shd w:val="clear" w:color="auto" w:fill="auto"/>
            <w:vAlign w:val="bottom"/>
          </w:tcPr>
          <w:p>
            <w:pPr>
              <w:widowControl/>
              <w:jc w:val="left"/>
              <w:rPr>
                <w:rFonts w:ascii="宋体" w:hAnsi="宋体"/>
                <w:kern w:val="0"/>
                <w:sz w:val="20"/>
                <w:szCs w:val="20"/>
              </w:rPr>
            </w:pPr>
            <w:r>
              <w:rPr>
                <w:rFonts w:ascii="宋体" w:hAnsi="宋体"/>
                <w:sz w:val="20"/>
                <w:szCs w:val="20"/>
              </w:rPr>
              <mc:AlternateContent>
                <mc:Choice Requires="wps">
                  <w:drawing>
                    <wp:anchor distT="0" distB="0" distL="114300" distR="114300" simplePos="0" relativeHeight="251755520" behindDoc="0" locked="0" layoutInCell="1" allowOverlap="1">
                      <wp:simplePos x="0" y="0"/>
                      <wp:positionH relativeFrom="column">
                        <wp:posOffset>937895</wp:posOffset>
                      </wp:positionH>
                      <wp:positionV relativeFrom="paragraph">
                        <wp:posOffset>53975</wp:posOffset>
                      </wp:positionV>
                      <wp:extent cx="1597025" cy="5740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97025" cy="574040"/>
                              </a:xfrm>
                              <a:prstGeom prst="rect">
                                <a:avLst/>
                              </a:prstGeom>
                              <a:noFill/>
                              <a:ln w="9525" cap="flat" cmpd="sng">
                                <a:solidFill>
                                  <a:srgbClr val="000000">
                                    <a:alpha val="0"/>
                                  </a:srgbClr>
                                </a:solidFill>
                                <a:prstDash val="solid"/>
                                <a:miter/>
                                <a:headEnd type="none" w="med" len="med"/>
                                <a:tailEnd type="none" w="med" len="med"/>
                              </a:ln>
                            </wps:spPr>
                            <wps:txb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wps:txbx>
                            <wps:bodyPr upright="1"/>
                          </wps:wsp>
                        </a:graphicData>
                      </a:graphic>
                    </wp:anchor>
                  </w:drawing>
                </mc:Choice>
                <mc:Fallback>
                  <w:pict>
                    <v:shape id="_x0000_s1026" o:spid="_x0000_s1026" o:spt="202" type="#_x0000_t202" style="position:absolute;left:0pt;margin-left:73.85pt;margin-top:4.25pt;height:45.2pt;width:125.75pt;z-index:251755520;mso-width-relative:page;mso-height-relative:page;" filled="f" stroked="t" coordsize="21600,21600" o:gfxdata="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C/ZI7VAAAACAEAAA8AAAAAAAAAAQAgAAAAIgAAAGRycy9kb3ducmV2LnhtbFBLAQIU&#10;ABQAAAAIAIdO4kCSiGE99gEAANwDAAAOAAAAAAAAAAEAIAAAACQBAABkcnMvZTJvRG9jLnhtbFBL&#10;BQYAAAAABgAGAFkBAACMBQAAAAA=&#10;">
                      <v:fill on="f" focussize="0,0"/>
                      <v:stroke color="#000000" opacity="0f" joinstyle="miter"/>
                      <v:imagedata o:title=""/>
                      <o:lock v:ext="edit" aspectratio="f"/>
                      <v:textbo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v:textbox>
                    </v:shape>
                  </w:pict>
                </mc:Fallback>
              </mc:AlternateContent>
            </w:r>
          </w:p>
          <w:p>
            <w:pPr>
              <w:widowControl/>
              <w:jc w:val="left"/>
              <w:rPr>
                <w:rFonts w:ascii="宋体" w:hAnsi="宋体" w:cs="Arial"/>
                <w:bCs/>
                <w:kern w:val="0"/>
                <w:sz w:val="20"/>
                <w:szCs w:val="20"/>
              </w:rPr>
            </w:pPr>
            <w:r>
              <w:rPr>
                <w:rFonts w:hint="eastAsia" w:ascii="宋体" w:hAnsi="宋体" w:cs="宋体"/>
                <w:bCs/>
                <w:kern w:val="0"/>
                <w:sz w:val="20"/>
                <w:szCs w:val="20"/>
              </w:rPr>
              <w:t>　　</w:t>
            </w:r>
          </w:p>
          <w:p>
            <w:pPr>
              <w:jc w:val="left"/>
              <w:rPr>
                <w:rFonts w:ascii="宋体" w:hAnsi="宋体" w:cs="Arial"/>
                <w:bCs/>
                <w:kern w:val="0"/>
                <w:sz w:val="20"/>
                <w:szCs w:val="20"/>
              </w:rPr>
            </w:pPr>
            <w:r>
              <w:rPr>
                <w:rFonts w:hint="eastAsia" w:ascii="宋体" w:hAnsi="宋体" w:cs="宋体"/>
                <w:bCs/>
                <w:kern w:val="0"/>
                <w:sz w:val="20"/>
                <w:szCs w:val="20"/>
              </w:rPr>
              <w:t>项目</w:t>
            </w:r>
          </w:p>
        </w:tc>
        <w:tc>
          <w:tcPr>
            <w:tcW w:w="5811" w:type="dxa"/>
            <w:gridSpan w:val="5"/>
            <w:tcBorders>
              <w:top w:val="single" w:color="auto" w:sz="4" w:space="0"/>
              <w:left w:val="single" w:color="auto" w:sz="4" w:space="0"/>
              <w:bottom w:val="single" w:color="auto" w:sz="4" w:space="0"/>
              <w:right w:val="single" w:color="auto" w:sz="4" w:space="0"/>
            </w:tcBorders>
            <w:shd w:val="clear" w:color="000000" w:fill="FFFFFF"/>
            <w:vAlign w:val="bottom"/>
          </w:tcPr>
          <w:p>
            <w:pPr>
              <w:widowControl/>
              <w:jc w:val="left"/>
              <w:rPr>
                <w:rFonts w:ascii="宋体" w:hAnsi="宋体"/>
                <w:kern w:val="0"/>
                <w:sz w:val="20"/>
                <w:szCs w:val="20"/>
              </w:rPr>
            </w:pPr>
            <w:r>
              <w:rPr>
                <w:rFonts w:ascii="宋体" w:hAnsi="宋体"/>
                <w:sz w:val="20"/>
                <w:szCs w:val="20"/>
              </w:rPr>
              <mc:AlternateContent>
                <mc:Choice Requires="wps">
                  <w:drawing>
                    <wp:anchor distT="0" distB="0" distL="114300" distR="114300" simplePos="0" relativeHeight="251756544" behindDoc="0" locked="0" layoutInCell="1" allowOverlap="1">
                      <wp:simplePos x="0" y="0"/>
                      <wp:positionH relativeFrom="column">
                        <wp:posOffset>937895</wp:posOffset>
                      </wp:positionH>
                      <wp:positionV relativeFrom="paragraph">
                        <wp:posOffset>53975</wp:posOffset>
                      </wp:positionV>
                      <wp:extent cx="1597025" cy="5740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97025" cy="574040"/>
                              </a:xfrm>
                              <a:prstGeom prst="rect">
                                <a:avLst/>
                              </a:prstGeom>
                              <a:noFill/>
                              <a:ln w="9525" cap="flat" cmpd="sng">
                                <a:solidFill>
                                  <a:srgbClr val="000000">
                                    <a:alpha val="0"/>
                                  </a:srgbClr>
                                </a:solidFill>
                                <a:prstDash val="solid"/>
                                <a:miter/>
                                <a:headEnd type="none" w="med" len="med"/>
                                <a:tailEnd type="none" w="med" len="med"/>
                              </a:ln>
                            </wps:spPr>
                            <wps:txb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wps:txbx>
                            <wps:bodyPr upright="1"/>
                          </wps:wsp>
                        </a:graphicData>
                      </a:graphic>
                    </wp:anchor>
                  </w:drawing>
                </mc:Choice>
                <mc:Fallback>
                  <w:pict>
                    <v:shape id="_x0000_s1026" o:spid="_x0000_s1026" o:spt="202" type="#_x0000_t202" style="position:absolute;left:0pt;margin-left:73.85pt;margin-top:4.25pt;height:45.2pt;width:125.75pt;z-index:251756544;mso-width-relative:page;mso-height-relative:page;" filled="f" stroked="t" coordsize="21600,21600" o:gfxdata="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C/ZI7VAAAACAEAAA8AAAAAAAAAAQAgAAAAIgAAAGRycy9kb3ducmV2LnhtbFBLAQIU&#10;ABQAAAAIAIdO4kAnY2g19gEAANwDAAAOAAAAAAAAAAEAIAAAACQBAABkcnMvZTJvRG9jLnhtbFBL&#10;BQYAAAAABgAGAFkBAACMBQAAAAA=&#10;">
                      <v:fill on="f" focussize="0,0"/>
                      <v:stroke color="#000000" opacity="0f" joinstyle="miter"/>
                      <v:imagedata o:title=""/>
                      <o:lock v:ext="edit" aspectratio="f"/>
                      <v:textbo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v:textbox>
                    </v:shape>
                  </w:pict>
                </mc:Fallback>
              </mc:AlternateContent>
            </w:r>
          </w:p>
          <w:p>
            <w:pPr>
              <w:widowControl/>
              <w:jc w:val="left"/>
              <w:rPr>
                <w:rFonts w:ascii="宋体" w:hAnsi="宋体" w:cs="Arial"/>
                <w:bCs/>
                <w:kern w:val="0"/>
                <w:sz w:val="20"/>
                <w:szCs w:val="20"/>
              </w:rPr>
            </w:pPr>
            <w:r>
              <w:rPr>
                <w:rFonts w:hint="eastAsia" w:ascii="宋体" w:hAnsi="宋体" w:cs="宋体"/>
                <w:bCs/>
                <w:kern w:val="0"/>
                <w:sz w:val="20"/>
                <w:szCs w:val="20"/>
              </w:rPr>
              <w:t>　　</w:t>
            </w:r>
          </w:p>
          <w:p>
            <w:pPr>
              <w:jc w:val="left"/>
              <w:rPr>
                <w:rFonts w:ascii="宋体" w:hAnsi="宋体" w:cs="Arial"/>
                <w:bCs/>
                <w:kern w:val="0"/>
                <w:sz w:val="20"/>
                <w:szCs w:val="20"/>
              </w:rPr>
            </w:pPr>
            <w:r>
              <w:rPr>
                <w:rFonts w:hint="eastAsia" w:ascii="宋体" w:hAnsi="宋体" w:cs="宋体"/>
                <w:bCs/>
                <w:kern w:val="0"/>
                <w:sz w:val="20"/>
                <w:szCs w:val="20"/>
              </w:rPr>
              <w:t>项目</w:t>
            </w:r>
          </w:p>
        </w:tc>
        <w:tc>
          <w:tcPr>
            <w:tcW w:w="4395" w:type="dxa"/>
            <w:gridSpan w:val="4"/>
            <w:tcBorders>
              <w:top w:val="single" w:color="auto" w:sz="4" w:space="0"/>
              <w:left w:val="nil"/>
              <w:bottom w:val="single" w:color="auto" w:sz="4" w:space="0"/>
              <w:right w:val="single" w:color="auto" w:sz="4" w:space="0"/>
            </w:tcBorders>
            <w:shd w:val="clear" w:color="000000" w:fill="FFFFFF"/>
            <w:vAlign w:val="bottom"/>
          </w:tcPr>
          <w:p>
            <w:pPr>
              <w:widowControl/>
              <w:jc w:val="left"/>
              <w:rPr>
                <w:rFonts w:ascii="宋体" w:hAnsi="宋体"/>
                <w:kern w:val="0"/>
                <w:sz w:val="20"/>
                <w:szCs w:val="20"/>
              </w:rPr>
            </w:pPr>
            <w:r>
              <w:rPr>
                <w:rFonts w:ascii="宋体" w:hAnsi="宋体"/>
                <w:sz w:val="20"/>
                <w:szCs w:val="20"/>
              </w:rPr>
              <mc:AlternateContent>
                <mc:Choice Requires="wps">
                  <w:drawing>
                    <wp:anchor distT="0" distB="0" distL="114300" distR="114300" simplePos="0" relativeHeight="251757568" behindDoc="0" locked="0" layoutInCell="1" allowOverlap="1">
                      <wp:simplePos x="0" y="0"/>
                      <wp:positionH relativeFrom="column">
                        <wp:posOffset>937895</wp:posOffset>
                      </wp:positionH>
                      <wp:positionV relativeFrom="paragraph">
                        <wp:posOffset>53975</wp:posOffset>
                      </wp:positionV>
                      <wp:extent cx="1597025" cy="5740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97025" cy="574040"/>
                              </a:xfrm>
                              <a:prstGeom prst="rect">
                                <a:avLst/>
                              </a:prstGeom>
                              <a:noFill/>
                              <a:ln w="9525" cap="flat" cmpd="sng">
                                <a:solidFill>
                                  <a:srgbClr val="000000">
                                    <a:alpha val="0"/>
                                  </a:srgbClr>
                                </a:solidFill>
                                <a:prstDash val="solid"/>
                                <a:miter/>
                                <a:headEnd type="none" w="med" len="med"/>
                                <a:tailEnd type="none" w="med" len="med"/>
                              </a:ln>
                            </wps:spPr>
                            <wps:txb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wps:txbx>
                            <wps:bodyPr upright="1"/>
                          </wps:wsp>
                        </a:graphicData>
                      </a:graphic>
                    </wp:anchor>
                  </w:drawing>
                </mc:Choice>
                <mc:Fallback>
                  <w:pict>
                    <v:shape id="_x0000_s1026" o:spid="_x0000_s1026" o:spt="202" type="#_x0000_t202" style="position:absolute;left:0pt;margin-left:73.85pt;margin-top:4.25pt;height:45.2pt;width:125.75pt;z-index:251757568;mso-width-relative:page;mso-height-relative:page;" filled="f" stroked="t" coordsize="21600,21600" o:gfxdata="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L9kjtUAAAAIAQAADwAAAAAAAAABACAAAAAiAAAAZHJzL2Rvd25yZXYueG1sUEsBAhQA&#10;FAAAAAgAh07iQE20eyX1AQAA3AMAAA4AAAAAAAAAAQAgAAAAJAEAAGRycy9lMm9Eb2MueG1sUEsF&#10;BgAAAAAGAAYAWQEAAIsFAAAAAA==&#10;">
                      <v:fill on="f" focussize="0,0"/>
                      <v:stroke color="#000000" opacity="0f" joinstyle="miter"/>
                      <v:imagedata o:title=""/>
                      <o:lock v:ext="edit" aspectratio="f"/>
                      <v:textbox>
                        <w:txbxContent>
                          <w:p>
                            <w:pPr>
                              <w:widowControl/>
                              <w:jc w:val="left"/>
                              <w:rPr>
                                <w:rFonts w:ascii="Arial" w:hAnsi="Arial" w:cs="Arial"/>
                                <w:bCs/>
                                <w:kern w:val="0"/>
                                <w:sz w:val="20"/>
                                <w:szCs w:val="20"/>
                              </w:rPr>
                            </w:pPr>
                            <w:r>
                              <w:rPr>
                                <w:rFonts w:hint="eastAsia" w:ascii="宋体" w:hAnsi="宋体" w:cs="宋体"/>
                                <w:bCs/>
                                <w:kern w:val="0"/>
                                <w:sz w:val="20"/>
                                <w:szCs w:val="20"/>
                              </w:rPr>
                              <w:t>合同区号及其参股比例</w:t>
                            </w:r>
                          </w:p>
                        </w:txbxContent>
                      </v:textbox>
                    </v:shape>
                  </w:pict>
                </mc:Fallback>
              </mc:AlternateContent>
            </w:r>
          </w:p>
          <w:p>
            <w:pPr>
              <w:widowControl/>
              <w:jc w:val="left"/>
              <w:rPr>
                <w:rFonts w:ascii="宋体" w:hAnsi="宋体" w:cs="Arial"/>
                <w:bCs/>
                <w:kern w:val="0"/>
                <w:sz w:val="20"/>
                <w:szCs w:val="20"/>
              </w:rPr>
            </w:pPr>
            <w:r>
              <w:rPr>
                <w:rFonts w:hint="eastAsia" w:ascii="宋体" w:hAnsi="宋体" w:cs="宋体"/>
                <w:bCs/>
                <w:kern w:val="0"/>
                <w:sz w:val="20"/>
                <w:szCs w:val="20"/>
              </w:rPr>
              <w:t>　　</w:t>
            </w:r>
          </w:p>
          <w:p>
            <w:pPr>
              <w:jc w:val="left"/>
              <w:rPr>
                <w:rFonts w:ascii="宋体" w:hAnsi="宋体" w:cs="Arial"/>
                <w:bCs/>
                <w:kern w:val="0"/>
                <w:sz w:val="20"/>
                <w:szCs w:val="20"/>
              </w:rPr>
            </w:pPr>
            <w:r>
              <w:rPr>
                <w:rFonts w:hint="eastAsia" w:ascii="宋体" w:hAnsi="宋体" w:cs="宋体"/>
                <w:bCs/>
                <w:kern w:val="0"/>
                <w:sz w:val="20"/>
                <w:szCs w:val="20"/>
              </w:rPr>
              <w:t>项目</w:t>
            </w:r>
          </w:p>
        </w:tc>
      </w:tr>
      <w:tr>
        <w:tblPrEx>
          <w:tblLayout w:type="fixed"/>
          <w:tblCellMar>
            <w:top w:w="0" w:type="dxa"/>
            <w:left w:w="108" w:type="dxa"/>
            <w:bottom w:w="0" w:type="dxa"/>
            <w:right w:w="108" w:type="dxa"/>
          </w:tblCellMar>
        </w:tblPrEx>
        <w:trPr>
          <w:trHeight w:val="269" w:hRule="atLeast"/>
        </w:trPr>
        <w:tc>
          <w:tcPr>
            <w:tcW w:w="4042" w:type="dxa"/>
            <w:gridSpan w:val="2"/>
            <w:vMerge w:val="continue"/>
            <w:tcBorders>
              <w:left w:val="single" w:color="auto" w:sz="4" w:space="0"/>
              <w:right w:val="single" w:color="auto" w:sz="4" w:space="0"/>
              <w:tl2br w:val="single" w:color="auto" w:sz="4" w:space="0"/>
            </w:tcBorders>
            <w:shd w:val="clear" w:color="000000" w:fill="FFFFFF"/>
            <w:vAlign w:val="bottom"/>
          </w:tcPr>
          <w:p>
            <w:pPr>
              <w:jc w:val="left"/>
              <w:rPr>
                <w:rFonts w:ascii="宋体" w:hAnsi="宋体" w:cs="Arial"/>
                <w:bCs/>
                <w:kern w:val="0"/>
                <w:sz w:val="20"/>
                <w:szCs w:val="20"/>
              </w:rPr>
            </w:pPr>
          </w:p>
        </w:tc>
        <w:tc>
          <w:tcPr>
            <w:tcW w:w="3543" w:type="dxa"/>
            <w:gridSpan w:val="3"/>
            <w:tcBorders>
              <w:top w:val="nil"/>
              <w:left w:val="single" w:color="auto" w:sz="4" w:space="0"/>
              <w:bottom w:val="single" w:color="auto" w:sz="4" w:space="0"/>
              <w:right w:val="single" w:color="auto" w:sz="4" w:space="0"/>
            </w:tcBorders>
            <w:shd w:val="clear" w:color="000000" w:fill="FFFFFF"/>
            <w:vAlign w:val="bottom"/>
          </w:tcPr>
          <w:p>
            <w:pPr>
              <w:jc w:val="left"/>
              <w:rPr>
                <w:rFonts w:ascii="宋体" w:hAnsi="宋体" w:cs="Arial"/>
                <w:bCs/>
                <w:kern w:val="0"/>
                <w:sz w:val="20"/>
                <w:szCs w:val="20"/>
              </w:rPr>
            </w:pPr>
          </w:p>
        </w:tc>
        <w:tc>
          <w:tcPr>
            <w:tcW w:w="858" w:type="dxa"/>
            <w:vMerge w:val="restart"/>
            <w:tcBorders>
              <w:top w:val="nil"/>
              <w:left w:val="nil"/>
              <w:right w:val="single" w:color="auto" w:sz="4" w:space="0"/>
            </w:tcBorders>
            <w:shd w:val="clear" w:color="000000" w:fill="FFFFFF"/>
            <w:vAlign w:val="bottom"/>
          </w:tcPr>
          <w:p>
            <w:pPr>
              <w:jc w:val="left"/>
              <w:rPr>
                <w:rFonts w:ascii="宋体" w:hAnsi="宋体" w:cs="Arial"/>
                <w:bCs/>
                <w:kern w:val="0"/>
                <w:sz w:val="20"/>
                <w:szCs w:val="20"/>
              </w:rPr>
            </w:pPr>
          </w:p>
        </w:tc>
        <w:tc>
          <w:tcPr>
            <w:tcW w:w="1410" w:type="dxa"/>
            <w:vMerge w:val="restart"/>
            <w:tcBorders>
              <w:top w:val="nil"/>
              <w:left w:val="nil"/>
              <w:right w:val="single" w:color="auto" w:sz="4" w:space="0"/>
            </w:tcBorders>
            <w:shd w:val="clear" w:color="auto" w:fill="auto"/>
            <w:vAlign w:val="bottom"/>
          </w:tcPr>
          <w:p>
            <w:pPr>
              <w:jc w:val="left"/>
              <w:rPr>
                <w:rFonts w:ascii="宋体" w:hAnsi="宋体" w:cs="Arial"/>
                <w:bCs/>
                <w:kern w:val="0"/>
                <w:sz w:val="20"/>
                <w:szCs w:val="20"/>
              </w:rPr>
            </w:pPr>
          </w:p>
        </w:tc>
        <w:tc>
          <w:tcPr>
            <w:tcW w:w="1134" w:type="dxa"/>
            <w:vMerge w:val="restart"/>
            <w:tcBorders>
              <w:top w:val="nil"/>
              <w:left w:val="nil"/>
              <w:right w:val="single" w:color="auto" w:sz="4" w:space="0"/>
            </w:tcBorders>
            <w:shd w:val="clear" w:color="000000" w:fill="FFFFFF"/>
            <w:vAlign w:val="bottom"/>
          </w:tcPr>
          <w:p>
            <w:pPr>
              <w:jc w:val="left"/>
              <w:rPr>
                <w:rFonts w:ascii="宋体" w:hAnsi="宋体" w:cs="Arial"/>
                <w:bCs/>
                <w:kern w:val="0"/>
                <w:sz w:val="20"/>
                <w:szCs w:val="20"/>
              </w:rPr>
            </w:pPr>
          </w:p>
        </w:tc>
        <w:tc>
          <w:tcPr>
            <w:tcW w:w="993" w:type="dxa"/>
            <w:vMerge w:val="restart"/>
            <w:tcBorders>
              <w:top w:val="nil"/>
              <w:left w:val="nil"/>
              <w:right w:val="single" w:color="auto" w:sz="4" w:space="0"/>
            </w:tcBorders>
            <w:shd w:val="clear" w:color="000000" w:fill="FFFFFF"/>
            <w:vAlign w:val="bottom"/>
          </w:tcPr>
          <w:p>
            <w:pPr>
              <w:jc w:val="left"/>
              <w:rPr>
                <w:rFonts w:ascii="宋体" w:hAnsi="宋体" w:cs="Arial"/>
                <w:bCs/>
                <w:kern w:val="0"/>
                <w:sz w:val="20"/>
                <w:szCs w:val="20"/>
              </w:rPr>
            </w:pPr>
          </w:p>
        </w:tc>
        <w:tc>
          <w:tcPr>
            <w:tcW w:w="992" w:type="dxa"/>
            <w:vMerge w:val="restart"/>
            <w:tcBorders>
              <w:top w:val="nil"/>
              <w:left w:val="nil"/>
              <w:right w:val="single" w:color="auto" w:sz="4" w:space="0"/>
            </w:tcBorders>
            <w:shd w:val="clear" w:color="000000" w:fill="FFFFFF"/>
            <w:vAlign w:val="bottom"/>
          </w:tcPr>
          <w:p>
            <w:pPr>
              <w:jc w:val="left"/>
              <w:rPr>
                <w:rFonts w:ascii="宋体" w:hAnsi="宋体" w:cs="Arial"/>
                <w:bCs/>
                <w:kern w:val="0"/>
                <w:sz w:val="20"/>
                <w:szCs w:val="20"/>
              </w:rPr>
            </w:pPr>
          </w:p>
        </w:tc>
        <w:tc>
          <w:tcPr>
            <w:tcW w:w="1276" w:type="dxa"/>
            <w:vMerge w:val="restart"/>
            <w:tcBorders>
              <w:top w:val="nil"/>
              <w:left w:val="nil"/>
              <w:right w:val="single" w:color="auto" w:sz="4" w:space="0"/>
            </w:tcBorders>
            <w:vAlign w:val="bottom"/>
          </w:tcPr>
          <w:p>
            <w:pPr>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269" w:hRule="atLeast"/>
        </w:trPr>
        <w:tc>
          <w:tcPr>
            <w:tcW w:w="4042" w:type="dxa"/>
            <w:gridSpan w:val="2"/>
            <w:vMerge w:val="continue"/>
            <w:tcBorders>
              <w:left w:val="single" w:color="auto" w:sz="4" w:space="0"/>
              <w:bottom w:val="single" w:color="auto" w:sz="4" w:space="0"/>
              <w:right w:val="single" w:color="auto" w:sz="4" w:space="0"/>
              <w:tl2br w:val="single" w:color="auto" w:sz="4" w:space="0"/>
            </w:tcBorders>
            <w:shd w:val="clear" w:color="000000" w:fill="FFFFFF"/>
            <w:vAlign w:val="bottom"/>
          </w:tcPr>
          <w:p>
            <w:pPr>
              <w:jc w:val="left"/>
              <w:rPr>
                <w:rFonts w:ascii="宋体" w:hAnsi="宋体" w:cs="Arial"/>
                <w:bCs/>
                <w:kern w:val="0"/>
                <w:sz w:val="20"/>
                <w:szCs w:val="20"/>
              </w:rPr>
            </w:pPr>
          </w:p>
        </w:tc>
        <w:tc>
          <w:tcPr>
            <w:tcW w:w="1275" w:type="dxa"/>
            <w:tcBorders>
              <w:top w:val="nil"/>
              <w:left w:val="single" w:color="auto" w:sz="4" w:space="0"/>
              <w:bottom w:val="single" w:color="auto" w:sz="4" w:space="0"/>
              <w:right w:val="single" w:color="auto" w:sz="4" w:space="0"/>
            </w:tcBorders>
            <w:shd w:val="clear" w:color="000000" w:fill="FFFFFF"/>
            <w:vAlign w:val="bottom"/>
          </w:tcPr>
          <w:p>
            <w:pPr>
              <w:jc w:val="left"/>
              <w:rPr>
                <w:rFonts w:ascii="宋体" w:hAnsi="宋体" w:cs="Arial"/>
                <w:bCs/>
                <w:kern w:val="0"/>
                <w:sz w:val="20"/>
                <w:szCs w:val="20"/>
              </w:rPr>
            </w:pPr>
          </w:p>
        </w:tc>
        <w:tc>
          <w:tcPr>
            <w:tcW w:w="1134" w:type="dxa"/>
            <w:tcBorders>
              <w:left w:val="single" w:color="auto" w:sz="4" w:space="0"/>
              <w:bottom w:val="single" w:color="auto" w:sz="4" w:space="0"/>
              <w:right w:val="single" w:color="auto" w:sz="4" w:space="0"/>
            </w:tcBorders>
            <w:shd w:val="clear" w:color="000000" w:fill="FFFFFF"/>
            <w:vAlign w:val="bottom"/>
          </w:tcPr>
          <w:p>
            <w:pPr>
              <w:jc w:val="left"/>
              <w:rPr>
                <w:rFonts w:ascii="宋体" w:hAnsi="宋体" w:cs="Arial"/>
                <w:bCs/>
                <w:kern w:val="0"/>
                <w:sz w:val="20"/>
                <w:szCs w:val="20"/>
              </w:rPr>
            </w:pPr>
          </w:p>
        </w:tc>
        <w:tc>
          <w:tcPr>
            <w:tcW w:w="1134" w:type="dxa"/>
            <w:tcBorders>
              <w:left w:val="single" w:color="auto" w:sz="4" w:space="0"/>
              <w:bottom w:val="single" w:color="auto" w:sz="4" w:space="0"/>
              <w:right w:val="single" w:color="auto" w:sz="4" w:space="0"/>
            </w:tcBorders>
            <w:shd w:val="clear" w:color="000000" w:fill="FFFFFF"/>
            <w:vAlign w:val="bottom"/>
          </w:tcPr>
          <w:p>
            <w:pPr>
              <w:jc w:val="left"/>
              <w:rPr>
                <w:rFonts w:ascii="宋体" w:hAnsi="宋体" w:cs="Arial"/>
                <w:bCs/>
                <w:kern w:val="0"/>
                <w:sz w:val="20"/>
                <w:szCs w:val="20"/>
              </w:rPr>
            </w:pPr>
          </w:p>
        </w:tc>
        <w:tc>
          <w:tcPr>
            <w:tcW w:w="858" w:type="dxa"/>
            <w:vMerge w:val="continue"/>
            <w:tcBorders>
              <w:left w:val="nil"/>
              <w:bottom w:val="single" w:color="auto" w:sz="4" w:space="0"/>
              <w:right w:val="single" w:color="auto" w:sz="4" w:space="0"/>
            </w:tcBorders>
            <w:shd w:val="clear" w:color="000000" w:fill="FFFFFF"/>
            <w:vAlign w:val="bottom"/>
          </w:tcPr>
          <w:p>
            <w:pPr>
              <w:widowControl/>
              <w:jc w:val="center"/>
              <w:rPr>
                <w:rFonts w:ascii="宋体" w:hAnsi="宋体" w:cs="宋体"/>
                <w:bCs/>
                <w:kern w:val="0"/>
                <w:sz w:val="20"/>
                <w:szCs w:val="20"/>
              </w:rPr>
            </w:pPr>
          </w:p>
        </w:tc>
        <w:tc>
          <w:tcPr>
            <w:tcW w:w="1410" w:type="dxa"/>
            <w:vMerge w:val="continue"/>
            <w:tcBorders>
              <w:left w:val="nil"/>
              <w:bottom w:val="single" w:color="auto" w:sz="4" w:space="0"/>
              <w:right w:val="single" w:color="auto" w:sz="4" w:space="0"/>
            </w:tcBorders>
            <w:shd w:val="clear" w:color="auto" w:fill="auto"/>
            <w:vAlign w:val="bottom"/>
          </w:tcPr>
          <w:p>
            <w:pPr>
              <w:widowControl/>
              <w:jc w:val="center"/>
              <w:rPr>
                <w:rFonts w:ascii="宋体" w:hAnsi="宋体" w:cs="宋体"/>
                <w:bCs/>
                <w:kern w:val="0"/>
                <w:sz w:val="20"/>
                <w:szCs w:val="20"/>
              </w:rPr>
            </w:pPr>
          </w:p>
        </w:tc>
        <w:tc>
          <w:tcPr>
            <w:tcW w:w="1134" w:type="dxa"/>
            <w:vMerge w:val="continue"/>
            <w:tcBorders>
              <w:left w:val="nil"/>
              <w:bottom w:val="single" w:color="auto" w:sz="4" w:space="0"/>
              <w:right w:val="single" w:color="auto" w:sz="4" w:space="0"/>
            </w:tcBorders>
            <w:shd w:val="clear" w:color="000000" w:fill="FFFFFF"/>
            <w:vAlign w:val="bottom"/>
          </w:tcPr>
          <w:p>
            <w:pPr>
              <w:widowControl/>
              <w:jc w:val="center"/>
              <w:rPr>
                <w:rFonts w:ascii="宋体" w:hAnsi="宋体" w:cs="宋体"/>
                <w:bCs/>
                <w:kern w:val="0"/>
                <w:sz w:val="20"/>
                <w:szCs w:val="20"/>
              </w:rPr>
            </w:pPr>
          </w:p>
        </w:tc>
        <w:tc>
          <w:tcPr>
            <w:tcW w:w="993" w:type="dxa"/>
            <w:vMerge w:val="continue"/>
            <w:tcBorders>
              <w:left w:val="nil"/>
              <w:bottom w:val="single" w:color="auto" w:sz="4" w:space="0"/>
              <w:right w:val="single" w:color="auto" w:sz="4" w:space="0"/>
            </w:tcBorders>
            <w:shd w:val="clear" w:color="000000" w:fill="FFFFFF"/>
            <w:vAlign w:val="bottom"/>
          </w:tcPr>
          <w:p>
            <w:pPr>
              <w:widowControl/>
              <w:jc w:val="center"/>
              <w:rPr>
                <w:rFonts w:ascii="宋体" w:hAnsi="宋体" w:cs="宋体"/>
                <w:bCs/>
                <w:kern w:val="0"/>
                <w:sz w:val="20"/>
                <w:szCs w:val="20"/>
              </w:rPr>
            </w:pPr>
          </w:p>
        </w:tc>
        <w:tc>
          <w:tcPr>
            <w:tcW w:w="992" w:type="dxa"/>
            <w:vMerge w:val="continue"/>
            <w:tcBorders>
              <w:left w:val="nil"/>
              <w:bottom w:val="single" w:color="auto" w:sz="4" w:space="0"/>
              <w:right w:val="single" w:color="auto" w:sz="4" w:space="0"/>
            </w:tcBorders>
            <w:shd w:val="clear" w:color="000000" w:fill="FFFFFF"/>
            <w:vAlign w:val="bottom"/>
          </w:tcPr>
          <w:p>
            <w:pPr>
              <w:widowControl/>
              <w:jc w:val="center"/>
              <w:rPr>
                <w:rFonts w:ascii="宋体" w:hAnsi="宋体" w:cs="宋体"/>
                <w:bCs/>
                <w:kern w:val="0"/>
                <w:sz w:val="20"/>
                <w:szCs w:val="20"/>
              </w:rPr>
            </w:pPr>
          </w:p>
        </w:tc>
        <w:tc>
          <w:tcPr>
            <w:tcW w:w="1276" w:type="dxa"/>
            <w:vMerge w:val="continue"/>
            <w:tcBorders>
              <w:left w:val="nil"/>
              <w:bottom w:val="single" w:color="auto" w:sz="4" w:space="0"/>
              <w:right w:val="single" w:color="auto" w:sz="4" w:space="0"/>
            </w:tcBorders>
            <w:vAlign w:val="bottom"/>
          </w:tcPr>
          <w:p>
            <w:pPr>
              <w:widowControl/>
              <w:jc w:val="center"/>
              <w:rPr>
                <w:rFonts w:ascii="宋体" w:hAnsi="宋体" w:cs="宋体"/>
                <w:bCs/>
                <w:kern w:val="0"/>
                <w:sz w:val="20"/>
                <w:szCs w:val="20"/>
              </w:rPr>
            </w:pPr>
          </w:p>
        </w:tc>
      </w:tr>
      <w:tr>
        <w:tblPrEx>
          <w:tblLayout w:type="fixed"/>
          <w:tblCellMar>
            <w:top w:w="0" w:type="dxa"/>
            <w:left w:w="108" w:type="dxa"/>
            <w:bottom w:w="0" w:type="dxa"/>
            <w:right w:w="108" w:type="dxa"/>
          </w:tblCellMar>
        </w:tblPrEx>
        <w:trPr>
          <w:trHeight w:val="365" w:hRule="atLeast"/>
        </w:trPr>
        <w:tc>
          <w:tcPr>
            <w:tcW w:w="923" w:type="dxa"/>
            <w:vMerge w:val="restart"/>
            <w:tcBorders>
              <w:top w:val="nil"/>
              <w:left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85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勘</w:t>
            </w:r>
          </w:p>
          <w:p>
            <w:pPr>
              <w:widowControl/>
              <w:jc w:val="center"/>
              <w:rPr>
                <w:rFonts w:ascii="宋体" w:hAnsi="宋体" w:cs="宋体"/>
                <w:bCs/>
                <w:kern w:val="0"/>
                <w:sz w:val="20"/>
                <w:szCs w:val="20"/>
              </w:rPr>
            </w:pPr>
            <w:r>
              <w:rPr>
                <w:rFonts w:hint="eastAsia" w:ascii="宋体" w:hAnsi="宋体" w:cs="宋体"/>
                <w:bCs/>
                <w:kern w:val="0"/>
                <w:sz w:val="20"/>
                <w:szCs w:val="20"/>
              </w:rPr>
              <w:t>探</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r>
      <w:tr>
        <w:tblPrEx>
          <w:tblLayout w:type="fixed"/>
          <w:tblCellMar>
            <w:top w:w="0" w:type="dxa"/>
            <w:left w:w="108" w:type="dxa"/>
            <w:bottom w:w="0" w:type="dxa"/>
            <w:right w:w="108" w:type="dxa"/>
          </w:tblCellMar>
        </w:tblPrEx>
        <w:trPr>
          <w:trHeight w:val="419" w:hRule="atLeast"/>
        </w:trPr>
        <w:tc>
          <w:tcPr>
            <w:tcW w:w="923"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Arial"/>
                <w:bCs/>
                <w:color w:val="FF0000"/>
                <w:kern w:val="0"/>
                <w:sz w:val="20"/>
                <w:szCs w:val="20"/>
                <w:lang w:val="en-US" w:eastAsia="zh-CN"/>
              </w:rPr>
            </w:pPr>
            <w:r>
              <w:rPr>
                <w:rFonts w:hint="eastAsia" w:ascii="宋体" w:hAnsi="宋体" w:cs="Arial"/>
                <w:bCs/>
                <w:color w:val="FF0000"/>
                <w:kern w:val="0"/>
                <w:sz w:val="20"/>
                <w:szCs w:val="20"/>
                <w:lang w:val="en-US" w:eastAsia="zh-CN"/>
              </w:rPr>
              <w:t>XXX.XX</w:t>
            </w: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Arial"/>
                <w:bCs/>
                <w:kern w:val="0"/>
                <w:sz w:val="20"/>
                <w:szCs w:val="20"/>
                <w:lang w:val="en-US" w:eastAsia="zh-CN"/>
              </w:rPr>
            </w:pPr>
            <w:r>
              <w:rPr>
                <w:rFonts w:hint="eastAsia" w:ascii="宋体" w:hAnsi="宋体" w:cs="Arial"/>
                <w:bCs/>
                <w:color w:val="FF0000"/>
                <w:kern w:val="0"/>
                <w:sz w:val="20"/>
                <w:szCs w:val="20"/>
                <w:lang w:val="en-US" w:eastAsia="zh-CN"/>
              </w:rPr>
              <w:t>XXX.XX</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r>
      <w:tr>
        <w:tblPrEx>
          <w:tblLayout w:type="fixed"/>
          <w:tblCellMar>
            <w:top w:w="0" w:type="dxa"/>
            <w:left w:w="108" w:type="dxa"/>
            <w:bottom w:w="0" w:type="dxa"/>
            <w:right w:w="108" w:type="dxa"/>
          </w:tblCellMar>
        </w:tblPrEx>
        <w:trPr>
          <w:trHeight w:val="424" w:hRule="atLeast"/>
        </w:trPr>
        <w:tc>
          <w:tcPr>
            <w:tcW w:w="923"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Arial"/>
                <w:bCs/>
                <w:kern w:val="0"/>
                <w:sz w:val="20"/>
                <w:szCs w:val="20"/>
                <w:lang w:val="en-US" w:eastAsia="zh-CN"/>
              </w:rPr>
            </w:pPr>
            <w:r>
              <w:rPr>
                <w:rFonts w:hint="eastAsia" w:ascii="宋体" w:hAnsi="宋体" w:cs="Arial"/>
                <w:bCs/>
                <w:color w:val="FF0000"/>
                <w:kern w:val="0"/>
                <w:sz w:val="20"/>
                <w:szCs w:val="20"/>
                <w:lang w:val="en-US" w:eastAsia="zh-CN"/>
              </w:rPr>
              <w:t>...</w:t>
            </w: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16" w:hRule="atLeast"/>
        </w:trPr>
        <w:tc>
          <w:tcPr>
            <w:tcW w:w="923"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261" w:hRule="atLeast"/>
        </w:trPr>
        <w:tc>
          <w:tcPr>
            <w:tcW w:w="923"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25" w:hRule="atLeast"/>
        </w:trPr>
        <w:tc>
          <w:tcPr>
            <w:tcW w:w="923" w:type="dxa"/>
            <w:vMerge w:val="restart"/>
            <w:tcBorders>
              <w:top w:val="nil"/>
              <w:left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85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开</w:t>
            </w:r>
          </w:p>
          <w:p>
            <w:pPr>
              <w:widowControl/>
              <w:jc w:val="center"/>
              <w:rPr>
                <w:rFonts w:ascii="宋体" w:hAnsi="宋体" w:cs="宋体"/>
                <w:bCs/>
                <w:kern w:val="0"/>
                <w:sz w:val="20"/>
                <w:szCs w:val="20"/>
              </w:rPr>
            </w:pPr>
            <w:r>
              <w:rPr>
                <w:rFonts w:hint="eastAsia" w:ascii="宋体" w:hAnsi="宋体" w:cs="宋体"/>
                <w:bCs/>
                <w:kern w:val="0"/>
                <w:sz w:val="20"/>
                <w:szCs w:val="20"/>
              </w:rPr>
              <w:t>发</w:t>
            </w:r>
          </w:p>
          <w:p>
            <w:pPr>
              <w:widowControl/>
              <w:jc w:val="center"/>
              <w:rPr>
                <w:rFonts w:ascii="宋体" w:hAnsi="宋体" w:cs="宋体"/>
                <w:bCs/>
                <w:kern w:val="0"/>
                <w:sz w:val="20"/>
                <w:szCs w:val="20"/>
              </w:rPr>
            </w:pPr>
            <w:r>
              <w:rPr>
                <w:rFonts w:hint="eastAsia" w:ascii="宋体" w:hAnsi="宋体" w:cs="宋体"/>
                <w:bCs/>
                <w:kern w:val="0"/>
                <w:sz w:val="20"/>
                <w:szCs w:val="20"/>
              </w:rPr>
              <w:t>费</w:t>
            </w:r>
          </w:p>
          <w:p>
            <w:pPr>
              <w:widowControl/>
              <w:jc w:val="center"/>
              <w:rPr>
                <w:rFonts w:ascii="宋体" w:hAnsi="宋体" w:cs="宋体"/>
                <w:bCs/>
                <w:kern w:val="0"/>
                <w:sz w:val="20"/>
                <w:szCs w:val="20"/>
              </w:rPr>
            </w:pPr>
            <w:r>
              <w:rPr>
                <w:rFonts w:hint="eastAsia" w:ascii="宋体" w:hAnsi="宋体" w:cs="宋体"/>
                <w:bCs/>
                <w:kern w:val="0"/>
                <w:sz w:val="20"/>
                <w:szCs w:val="20"/>
              </w:rPr>
              <w:t>用</w:t>
            </w:r>
          </w:p>
          <w:p>
            <w:pPr>
              <w:widowControl/>
              <w:jc w:val="center"/>
              <w:rPr>
                <w:rFonts w:ascii="宋体" w:hAnsi="宋体" w:cs="宋体"/>
                <w:bCs/>
                <w:kern w:val="0"/>
                <w:sz w:val="20"/>
                <w:szCs w:val="20"/>
              </w:rPr>
            </w:pPr>
            <w:r>
              <w:rPr>
                <w:rFonts w:hint="eastAsia" w:ascii="宋体" w:hAnsi="宋体" w:cs="宋体"/>
                <w:bCs/>
                <w:kern w:val="0"/>
                <w:sz w:val="20"/>
                <w:szCs w:val="20"/>
              </w:rPr>
              <w:t>支</w:t>
            </w:r>
          </w:p>
          <w:p>
            <w:pPr>
              <w:widowControl/>
              <w:jc w:val="center"/>
              <w:rPr>
                <w:rFonts w:ascii="宋体" w:hAnsi="宋体" w:cs="宋体"/>
                <w:bCs/>
                <w:kern w:val="0"/>
                <w:sz w:val="20"/>
                <w:szCs w:val="20"/>
              </w:rPr>
            </w:pPr>
            <w:r>
              <w:rPr>
                <w:rFonts w:hint="eastAsia" w:ascii="宋体" w:hAnsi="宋体" w:cs="宋体"/>
                <w:bCs/>
                <w:kern w:val="0"/>
                <w:sz w:val="20"/>
                <w:szCs w:val="20"/>
              </w:rPr>
              <w:t>出</w:t>
            </w:r>
          </w:p>
          <w:p>
            <w:pPr>
              <w:widowControl/>
              <w:jc w:val="center"/>
              <w:rPr>
                <w:rFonts w:ascii="宋体" w:hAnsi="宋体" w:cs="Arial"/>
                <w:bCs/>
                <w:kern w:val="0"/>
                <w:sz w:val="20"/>
                <w:szCs w:val="20"/>
              </w:rPr>
            </w:pPr>
            <w:r>
              <w:rPr>
                <w:rFonts w:hint="eastAsia" w:ascii="宋体" w:hAnsi="宋体" w:cs="宋体"/>
                <w:bCs/>
                <w:kern w:val="0"/>
                <w:sz w:val="20"/>
                <w:szCs w:val="20"/>
              </w:rPr>
              <w:t>额</w:t>
            </w:r>
          </w:p>
        </w:tc>
      </w:tr>
      <w:tr>
        <w:tblPrEx>
          <w:tblLayout w:type="fixed"/>
          <w:tblCellMar>
            <w:top w:w="0" w:type="dxa"/>
            <w:left w:w="108" w:type="dxa"/>
            <w:bottom w:w="0" w:type="dxa"/>
            <w:right w:w="108" w:type="dxa"/>
          </w:tblCellMar>
        </w:tblPrEx>
        <w:trPr>
          <w:trHeight w:val="415" w:hRule="atLeast"/>
        </w:trPr>
        <w:tc>
          <w:tcPr>
            <w:tcW w:w="923"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391" w:hRule="atLeast"/>
        </w:trPr>
        <w:tc>
          <w:tcPr>
            <w:tcW w:w="923"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28" w:hRule="atLeast"/>
        </w:trPr>
        <w:tc>
          <w:tcPr>
            <w:tcW w:w="923"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28" w:hRule="atLeast"/>
        </w:trPr>
        <w:tc>
          <w:tcPr>
            <w:tcW w:w="923"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371" w:hRule="atLeast"/>
        </w:trPr>
        <w:tc>
          <w:tcPr>
            <w:tcW w:w="923" w:type="dxa"/>
            <w:tcBorders>
              <w:top w:val="nil"/>
              <w:left w:val="single" w:color="auto" w:sz="4" w:space="0"/>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bottom"/>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72" w:hRule="atLeast"/>
        </w:trPr>
        <w:tc>
          <w:tcPr>
            <w:tcW w:w="923"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31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85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按税法规定的</w:t>
            </w:r>
            <w:r>
              <w:rPr>
                <w:rFonts w:ascii="宋体" w:hAnsi="宋体" w:cs="宋体"/>
                <w:bCs/>
                <w:kern w:val="0"/>
                <w:sz w:val="20"/>
                <w:szCs w:val="20"/>
              </w:rPr>
              <w:t xml:space="preserve"> </w:t>
            </w:r>
            <w:r>
              <w:rPr>
                <w:rFonts w:hint="eastAsia" w:ascii="宋体" w:hAnsi="宋体" w:cs="宋体"/>
                <w:bCs/>
                <w:kern w:val="0"/>
                <w:sz w:val="20"/>
                <w:szCs w:val="20"/>
              </w:rPr>
              <w:t>摊销、</w:t>
            </w:r>
          </w:p>
          <w:p>
            <w:pPr>
              <w:widowControl/>
              <w:jc w:val="center"/>
              <w:rPr>
                <w:rFonts w:ascii="宋体" w:hAnsi="宋体" w:cs="宋体"/>
                <w:bCs/>
                <w:kern w:val="0"/>
                <w:sz w:val="20"/>
                <w:szCs w:val="20"/>
              </w:rPr>
            </w:pPr>
            <w:r>
              <w:rPr>
                <w:rFonts w:hint="eastAsia" w:ascii="宋体" w:hAnsi="宋体" w:cs="宋体"/>
                <w:bCs/>
                <w:kern w:val="0"/>
                <w:sz w:val="20"/>
                <w:szCs w:val="20"/>
              </w:rPr>
              <w:t>折旧额</w:t>
            </w:r>
          </w:p>
        </w:tc>
      </w:tr>
      <w:tr>
        <w:tblPrEx>
          <w:tblLayout w:type="fixed"/>
          <w:tblCellMar>
            <w:top w:w="0" w:type="dxa"/>
            <w:left w:w="108" w:type="dxa"/>
            <w:bottom w:w="0" w:type="dxa"/>
            <w:right w:w="108" w:type="dxa"/>
          </w:tblCellMar>
        </w:tblPrEx>
        <w:trPr>
          <w:trHeight w:val="409" w:hRule="atLeast"/>
        </w:trPr>
        <w:tc>
          <w:tcPr>
            <w:tcW w:w="923"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bookmarkStart w:id="0" w:name="_GoBack" w:colFirst="10" w:colLast="10"/>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r>
              <w:rPr>
                <w:rFonts w:hint="eastAsia" w:ascii="宋体" w:hAnsi="宋体" w:cs="Arial"/>
                <w:bCs/>
                <w:color w:val="FF0000"/>
                <w:kern w:val="0"/>
                <w:sz w:val="20"/>
                <w:szCs w:val="20"/>
                <w:lang w:val="en-US" w:eastAsia="zh-CN"/>
              </w:rPr>
              <w:t>XXX.XX</w:t>
            </w:r>
          </w:p>
        </w:tc>
      </w:tr>
      <w:bookmarkEnd w:id="0"/>
      <w:tr>
        <w:tblPrEx>
          <w:tblLayout w:type="fixed"/>
          <w:tblCellMar>
            <w:top w:w="0" w:type="dxa"/>
            <w:left w:w="108" w:type="dxa"/>
            <w:bottom w:w="0" w:type="dxa"/>
            <w:right w:w="108" w:type="dxa"/>
          </w:tblCellMar>
        </w:tblPrEx>
        <w:trPr>
          <w:trHeight w:val="429" w:hRule="atLeast"/>
        </w:trPr>
        <w:tc>
          <w:tcPr>
            <w:tcW w:w="923" w:type="dxa"/>
            <w:vMerge w:val="continue"/>
            <w:tcBorders>
              <w:left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407" w:hRule="atLeast"/>
        </w:trPr>
        <w:tc>
          <w:tcPr>
            <w:tcW w:w="923"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311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Cs/>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Arial"/>
                <w:bCs/>
                <w:kern w:val="0"/>
                <w:sz w:val="20"/>
                <w:szCs w:val="20"/>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Arial"/>
                <w:bCs/>
                <w:kern w:val="0"/>
                <w:sz w:val="20"/>
                <w:szCs w:val="20"/>
              </w:rPr>
            </w:pPr>
          </w:p>
        </w:tc>
      </w:tr>
      <w:tr>
        <w:tblPrEx>
          <w:tblLayout w:type="fixed"/>
          <w:tblCellMar>
            <w:top w:w="0" w:type="dxa"/>
            <w:left w:w="108" w:type="dxa"/>
            <w:bottom w:w="0" w:type="dxa"/>
            <w:right w:w="108" w:type="dxa"/>
          </w:tblCellMar>
        </w:tblPrEx>
        <w:trPr>
          <w:trHeight w:val="540" w:hRule="atLeast"/>
        </w:trPr>
        <w:tc>
          <w:tcPr>
            <w:tcW w:w="5317" w:type="dxa"/>
            <w:gridSpan w:val="3"/>
            <w:tcBorders>
              <w:top w:val="nil"/>
              <w:left w:val="single" w:color="auto" w:sz="4" w:space="0"/>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p>
            <w:pPr>
              <w:widowControl/>
              <w:jc w:val="left"/>
              <w:rPr>
                <w:rFonts w:ascii="宋体" w:hAnsi="宋体" w:cs="Arial"/>
                <w:bCs/>
                <w:kern w:val="0"/>
                <w:sz w:val="20"/>
                <w:szCs w:val="20"/>
              </w:rPr>
            </w:pPr>
          </w:p>
        </w:tc>
        <w:tc>
          <w:tcPr>
            <w:tcW w:w="4536" w:type="dxa"/>
            <w:gridSpan w:val="4"/>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p>
            <w:pPr>
              <w:widowControl/>
              <w:jc w:val="left"/>
              <w:rPr>
                <w:rFonts w:ascii="宋体" w:hAnsi="宋体" w:cs="Arial"/>
                <w:bCs/>
                <w:kern w:val="0"/>
                <w:sz w:val="20"/>
                <w:szCs w:val="20"/>
              </w:rPr>
            </w:pPr>
          </w:p>
        </w:tc>
        <w:tc>
          <w:tcPr>
            <w:tcW w:w="4395" w:type="dxa"/>
            <w:gridSpan w:val="4"/>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bCs/>
                <w:kern w:val="0"/>
                <w:sz w:val="20"/>
                <w:szCs w:val="20"/>
              </w:rPr>
            </w:pPr>
          </w:p>
          <w:p>
            <w:pPr>
              <w:widowControl/>
              <w:jc w:val="left"/>
              <w:rPr>
                <w:rFonts w:ascii="宋体" w:hAnsi="宋体" w:cs="Arial"/>
                <w:bCs/>
                <w:kern w:val="0"/>
                <w:sz w:val="20"/>
                <w:szCs w:val="20"/>
              </w:rPr>
            </w:pPr>
          </w:p>
        </w:tc>
      </w:tr>
    </w:tbl>
    <w:p>
      <w:pPr>
        <w:jc w:val="right"/>
        <w:rPr>
          <w:rFonts w:ascii="方正小标宋简体" w:eastAsia="方正小标宋简体"/>
          <w:bCs/>
          <w:kern w:val="44"/>
          <w:sz w:val="20"/>
          <w:szCs w:val="20"/>
        </w:rPr>
        <w:sectPr>
          <w:headerReference r:id="rId3" w:type="default"/>
          <w:footerReference r:id="rId4" w:type="default"/>
          <w:pgSz w:w="16838" w:h="11906" w:orient="landscape"/>
          <w:pgMar w:top="1418" w:right="1134" w:bottom="1134" w:left="1928" w:header="851" w:footer="567" w:gutter="0"/>
          <w:pgNumType w:fmt="numberInDash"/>
          <w:cols w:space="720" w:num="1"/>
          <w:docGrid w:linePitch="312" w:charSpace="0"/>
        </w:sectPr>
      </w:pPr>
      <w:r>
        <w:rPr>
          <w:rFonts w:hint="eastAsia"/>
          <w:sz w:val="20"/>
          <w:szCs w:val="20"/>
        </w:rPr>
        <w:t>国家税务总局监制</w:t>
      </w:r>
    </w:p>
    <w:p>
      <w:pPr>
        <w:pStyle w:val="7"/>
        <w:ind w:firstLine="422"/>
        <w:rPr>
          <w:color w:val="000000"/>
        </w:rPr>
      </w:pPr>
      <w:r>
        <w:rPr>
          <w:rFonts w:hint="eastAsia"/>
          <w:color w:val="000000"/>
        </w:rPr>
        <w:t>【表单说明】</w:t>
      </w:r>
    </w:p>
    <w:p>
      <w:pPr>
        <w:pStyle w:val="11"/>
        <w:snapToGrid w:val="0"/>
        <w:spacing w:line="240" w:lineRule="auto"/>
        <w:ind w:firstLine="420"/>
        <w:rPr>
          <w:rFonts w:hint="eastAsia"/>
          <w:sz w:val="21"/>
          <w:szCs w:val="21"/>
        </w:rPr>
      </w:pPr>
      <w:r>
        <w:rPr>
          <w:rFonts w:hint="eastAsia"/>
          <w:sz w:val="21"/>
          <w:szCs w:val="21"/>
        </w:rPr>
        <w:t>本表为《中华人民共和国非居民企业所得税年度纳税申报表（2019年版）》（表F200）的附表，由参与石油天然气开采的纳税人填报。从联合账本分摊的费用按合同区填报；不能列入联合账本的费用，按公司集团分摊费用和单独发生费用两部分填报。填报说明如下：</w:t>
      </w:r>
    </w:p>
    <w:p>
      <w:pPr>
        <w:pStyle w:val="11"/>
        <w:snapToGrid w:val="0"/>
        <w:spacing w:line="240" w:lineRule="auto"/>
        <w:ind w:firstLine="420"/>
        <w:rPr>
          <w:rFonts w:hint="eastAsia"/>
          <w:sz w:val="21"/>
          <w:szCs w:val="21"/>
        </w:rPr>
      </w:pPr>
      <w:r>
        <w:rPr>
          <w:rFonts w:hint="eastAsia"/>
          <w:sz w:val="21"/>
          <w:szCs w:val="21"/>
        </w:rPr>
        <w:t>1.“01.勘探作业费”：指勘探期间发生的劳务费、设备器材费和其他费用。</w:t>
      </w:r>
    </w:p>
    <w:p>
      <w:pPr>
        <w:pStyle w:val="11"/>
        <w:snapToGrid w:val="0"/>
        <w:spacing w:line="240" w:lineRule="auto"/>
        <w:ind w:firstLine="420"/>
        <w:rPr>
          <w:rFonts w:hint="eastAsia"/>
          <w:sz w:val="21"/>
          <w:szCs w:val="21"/>
        </w:rPr>
      </w:pPr>
      <w:r>
        <w:rPr>
          <w:rFonts w:hint="eastAsia"/>
          <w:sz w:val="21"/>
          <w:szCs w:val="21"/>
        </w:rPr>
        <w:t>2. “02.勘探借款利息”：指企业在勘探阶段最低义务工作量之外，以借款进行投资实际发生的合理利息。</w:t>
      </w:r>
    </w:p>
    <w:p>
      <w:pPr>
        <w:pStyle w:val="11"/>
        <w:snapToGrid w:val="0"/>
        <w:spacing w:line="240" w:lineRule="auto"/>
        <w:ind w:firstLine="420"/>
        <w:rPr>
          <w:rFonts w:hint="eastAsia"/>
          <w:sz w:val="21"/>
          <w:szCs w:val="21"/>
        </w:rPr>
      </w:pPr>
      <w:r>
        <w:rPr>
          <w:rFonts w:hint="eastAsia"/>
          <w:sz w:val="21"/>
          <w:szCs w:val="21"/>
        </w:rPr>
        <w:t>3. “03.经营管理费”“08.经营管理费”：分别指合同区发生的列入勘探费用支出和开发费用支出的间接费用。</w:t>
      </w:r>
    </w:p>
    <w:p>
      <w:pPr>
        <w:pStyle w:val="11"/>
        <w:snapToGrid w:val="0"/>
        <w:spacing w:line="240" w:lineRule="auto"/>
        <w:ind w:firstLine="420"/>
        <w:rPr>
          <w:rFonts w:hint="eastAsia"/>
          <w:sz w:val="21"/>
          <w:szCs w:val="21"/>
        </w:rPr>
      </w:pPr>
      <w:r>
        <w:rPr>
          <w:rFonts w:hint="eastAsia"/>
          <w:sz w:val="21"/>
          <w:szCs w:val="21"/>
        </w:rPr>
        <w:t>4.“04.上级管理费”“09.上级管理费”：分别指在华的外国石油公司勘探期间和开发期间从上级公司分摊来的合理的一般管理费。</w:t>
      </w:r>
    </w:p>
    <w:p>
      <w:pPr>
        <w:pStyle w:val="11"/>
        <w:snapToGrid w:val="0"/>
        <w:spacing w:line="240" w:lineRule="auto"/>
        <w:ind w:firstLine="420"/>
        <w:rPr>
          <w:rFonts w:hint="eastAsia"/>
          <w:sz w:val="21"/>
          <w:szCs w:val="21"/>
        </w:rPr>
      </w:pPr>
      <w:r>
        <w:rPr>
          <w:rFonts w:hint="eastAsia"/>
          <w:sz w:val="21"/>
          <w:szCs w:val="21"/>
        </w:rPr>
        <w:t>5. “06.开发作业费”：指开发期间发生的劳务费、设备器材费和其他费用。</w:t>
      </w:r>
    </w:p>
    <w:p>
      <w:pPr>
        <w:pStyle w:val="11"/>
        <w:snapToGrid w:val="0"/>
        <w:spacing w:line="240" w:lineRule="auto"/>
        <w:ind w:firstLine="420"/>
        <w:rPr>
          <w:rFonts w:hint="eastAsia"/>
          <w:sz w:val="21"/>
          <w:szCs w:val="21"/>
        </w:rPr>
      </w:pPr>
      <w:r>
        <w:rPr>
          <w:rFonts w:hint="eastAsia"/>
          <w:sz w:val="21"/>
          <w:szCs w:val="21"/>
        </w:rPr>
        <w:t>6.“07.开发借款利息”：指合同区在开发阶段所发生的正常借款的合理的投资利息。</w:t>
      </w:r>
    </w:p>
    <w:p>
      <w:pPr>
        <w:pStyle w:val="11"/>
        <w:snapToGrid w:val="0"/>
        <w:spacing w:line="240" w:lineRule="auto"/>
        <w:ind w:firstLine="420"/>
        <w:rPr>
          <w:rFonts w:hint="eastAsia"/>
          <w:sz w:val="21"/>
          <w:szCs w:val="21"/>
        </w:rPr>
      </w:pPr>
      <w:r>
        <w:rPr>
          <w:rFonts w:hint="eastAsia"/>
          <w:sz w:val="21"/>
          <w:szCs w:val="21"/>
        </w:rPr>
        <w:t>7. “按税法规定的摊销、折旧额”：指本企业参与一个或多个合同区的石油开采发生的摊销、折旧额。其中12和13项是在已进入商业性生产阶段的油（气）田的油（气）收入中已回收的本合同区的累计勘探费用和已回收的本油（气）田的累计开发费用。14和15项指上述未摊销、折旧完的累计余额。</w:t>
      </w:r>
    </w:p>
    <w:p>
      <w:pPr>
        <w:pStyle w:val="11"/>
        <w:spacing w:line="240" w:lineRule="auto"/>
        <w:ind w:firstLine="420"/>
        <w:rPr>
          <w:sz w:val="21"/>
          <w:szCs w:val="21"/>
        </w:rPr>
        <w:sectPr>
          <w:pgSz w:w="16838" w:h="11906" w:orient="landscape"/>
          <w:pgMar w:top="1797" w:right="1440" w:bottom="1797" w:left="1440" w:header="851" w:footer="992" w:gutter="0"/>
          <w:cols w:space="720" w:num="1"/>
          <w:docGrid w:type="lines" w:linePitch="326" w:charSpace="0"/>
        </w:sectPr>
      </w:pPr>
      <w:r>
        <w:rPr>
          <w:rFonts w:hint="eastAsia"/>
          <w:sz w:val="21"/>
          <w:szCs w:val="21"/>
        </w:rPr>
        <w:t>8.“公司集团分摊的”是指参加一个合同区的外国石油公司集团共同发生的合理费用分摊部分。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1528</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41803"/>
    <w:rsid w:val="7C4453F4"/>
    <w:rsid w:val="7F14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1"/>
    <w:qFormat/>
    <w:uiPriority w:val="0"/>
    <w:pPr>
      <w:widowControl/>
      <w:ind w:firstLine="420"/>
      <w:jc w:val="left"/>
    </w:pPr>
    <w:rPr>
      <w:rFonts w:ascii="Arial" w:hAnsi="Arial"/>
      <w:szCs w:val="24"/>
    </w:rPr>
  </w:style>
  <w:style w:type="paragraph" w:customStyle="1" w:styleId="10">
    <w:name w:val="正文_0"/>
    <w:qFormat/>
    <w:uiPriority w:val="0"/>
    <w:rPr>
      <w:rFonts w:ascii="Times New Roman" w:hAnsi="Times New Roman" w:eastAsia="Times New Roman" w:cs="Times New Roman"/>
      <w:sz w:val="24"/>
      <w:szCs w:val="24"/>
      <w:lang w:val="en-US" w:eastAsia="zh-CN" w:bidi="ar-SA"/>
    </w:rPr>
  </w:style>
  <w:style w:type="paragraph" w:customStyle="1" w:styleId="11">
    <w:name w:val="SBBZW"/>
    <w:basedOn w:val="12"/>
    <w:qFormat/>
    <w:uiPriority w:val="0"/>
    <w:pPr>
      <w:spacing w:line="360" w:lineRule="auto"/>
      <w:ind w:firstLine="480"/>
    </w:pPr>
    <w:rPr>
      <w:rFonts w:ascii="宋体" w:hAnsi="宋体"/>
      <w:sz w:val="24"/>
      <w:szCs w:val="24"/>
    </w:rPr>
  </w:style>
  <w:style w:type="paragraph" w:customStyle="1" w:styleId="12">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2019-10-31T07:38:00Z</dcterms:created>
  <dc:creator>陈莉佳</dc:creator>
  <cp:lastModifiedBy>敖卓勋</cp:lastModifiedBy>
  <dcterms:modified xsi:type="dcterms:W3CDTF">2019-11-14T07:00:55Z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